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1f4e7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e79"/>
          <w:sz w:val="24"/>
          <w:szCs w:val="24"/>
          <w:rtl w:val="0"/>
        </w:rPr>
        <w:t xml:space="preserve">PROPUESTA ACUERDO MUTUO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132.0" w:type="dxa"/>
        <w:tblBorders>
          <w:top w:color="7295d2" w:space="0" w:sz="8" w:val="single"/>
          <w:left w:color="7295d2" w:space="0" w:sz="8" w:val="single"/>
          <w:bottom w:color="7295d2" w:space="0" w:sz="8" w:val="single"/>
          <w:right w:color="7295d2" w:space="0" w:sz="8" w:val="single"/>
          <w:insideH w:color="7295d2" w:space="0" w:sz="8" w:val="single"/>
          <w:insideV w:color="7295d2" w:space="0" w:sz="8" w:val="single"/>
        </w:tblBorders>
        <w:tblLayout w:type="fixed"/>
        <w:tblLook w:val="0400"/>
      </w:tblPr>
      <w:tblGrid>
        <w:gridCol w:w="2126"/>
        <w:gridCol w:w="7797"/>
        <w:tblGridChange w:id="0">
          <w:tblGrid>
            <w:gridCol w:w="2126"/>
            <w:gridCol w:w="779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7295d2" w:space="0" w:sz="8" w:val="single"/>
              <w:left w:color="7295d2" w:space="0" w:sz="8" w:val="single"/>
              <w:bottom w:color="7295d2" w:space="0" w:sz="8" w:val="single"/>
              <w:right w:color="7295d2" w:space="0" w:sz="8" w:val="single"/>
            </w:tcBorders>
            <w:shd w:fill="9cc3e5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INTRODUCCIÓN – IDENTIFICACIÓN DE LAS PARTES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7295d2" w:space="0" w:sz="8" w:val="single"/>
              <w:left w:color="7295d2" w:space="0" w:sz="8" w:val="single"/>
              <w:bottom w:color="7295d2" w:space="0" w:sz="8" w:val="single"/>
              <w:right w:color="7295d2" w:space="0" w:sz="8" w:val="single"/>
            </w:tcBorders>
            <w:shd w:fill="9cc3e5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Yo ____________________________________ RUT _____________________________ me comprometo con el Grupo, Territorio o Área________________________________ perteneciente a la AGSCH a desempeñar las funciones como voluntaria o voluntario para el cargo de ______________________________ durante el período comprendido entre ___________ y ______________.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tcBorders>
              <w:top w:color="7295d2" w:space="0" w:sz="8" w:val="single"/>
              <w:left w:color="7295d2" w:space="0" w:sz="8" w:val="single"/>
              <w:bottom w:color="7295d2" w:space="0" w:sz="8" w:val="single"/>
              <w:right w:color="7295d2" w:space="0" w:sz="8" w:val="single"/>
            </w:tcBorders>
            <w:shd w:fill="9cc3e5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FUNCIONES DEL CARGO Y TAREAS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Función 1: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Tarea: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Tarea: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Función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DEBERES – MI COMPROMISO ES: </w:t>
            </w:r>
          </w:p>
        </w:tc>
      </w:tr>
      <w:tr>
        <w:trPr>
          <w:cantSplit w:val="0"/>
          <w:trHeight w:val="3620" w:hRule="atLeast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Adherir a los principios y valores presentes en la Ley y Promesa del movimiento Guía Scout, consciente de que educamos con el ejemplo (Cumplimiento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Código de Conducta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Conocer y cumplir la normativa vigente de la AGSCh (Estatuto y Reglamento)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Capacitarse constantemente en instancias de formación formal (Básico) y permanente.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Formular el Plan Personal de Formación, desarrollar y perfeccionar las competencias requeridas para el cargo o función, para obtener la correspondiente certificación para ser habilitado en el cargo o función.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Aceptar el Acompañamiento Personal y supervisión en el cargo o función.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Participar de la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Evaluación de Desempeño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que se realiza semestral y/o anualmente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Participar con al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menos X horas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semanales __________________________________________________________________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Realizar el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registro institucional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anual y oportunamente, realizando pago según corresponda o se acuerde.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Art 34. Las y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Miembros Activos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estarán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obligados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a las prestaciones y servicios a los que voluntariamente se hubieran ofrecido; y se les aplicará las disposiciones de los artículos 14, 17, 18 y 62 del Estatuto y las de este Reglamento sobre las mismas materias.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843c0b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Art 42. Las y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Miembros Colaboradores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estarán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obligados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al cumplimiento de lo establecido en el artículo 10 del Estatuto y a las prestaciones y servicios que ellos voluntariamente hubiesen ofrecido; y se les aplicará las disposiciones de los artículos 14, 17, 18 y 62 del Estatuto y las de este Reglamento sobre las mismas materias.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DERECHOS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 recibir inducción y herramientas necesarias para realizar de buena manera las funciones.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 recibir un buen trato en todo ámbito, (convivir en un ambiente de respeto mutuo)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 recibir apoyo para el financiamiento de algunas actividades o funciones como: _________________________________________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(Seguro de accidentes)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 los derechos que señala el reglamento vigente (Art. 23):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a) Usar el uniforme institucional y sus insignias conforme a la normativa complementaria de uso del uniforme guía y scout.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b) Participar en las actividades del Grupo al que pertenezcan y a las distritales, zonales y nacionales.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c) Formar parte de delegaciones y contingentes internacionales que representen a la Asociación.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d) Acceder a descuentos que tenga la Asociación por convenios.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e) Acceder al seguro de accidentes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f) Utilizar el material educativo de la Asociación y aplicar el Método.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g) Participar de las actividades de capacitación y formación, de acuerdo con los procedimientos establecidos por la Comisión de Educación.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h) Elegir, ser elegidas o elegidos o designados para los cargos que el Método o las Normas Institucionales señalan.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color w:val="843c0b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i) Ser miembro, a través de la Institución, de la Asociación Mundial de las Guías Scouts o de la Organización Mundial del Movimiento Scout, según corresponda.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OBLIGACIONES DEL GRUPO, TERRITORIO O ÁREA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− Posibilitar el acceso a información y materiales para llevar a cabo la tarea. 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--Realizar inducción y acompañamiento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− Brindar la oportunidad de participar en actividades de formación y de AGSCh destinadas para adultas y adultos.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− Reconocer los reembolsos de gastos y/o pago de actividades formativas que organice la AGSCh para el correcto desempeño de sus funciones. Cada Grupo, Territorio o Área, podrá poner un % de aporte o de reembolso, de acuerdo con sus presupuestos y acuerdos del Consejo de Grupo. 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ACOMPAÑAMIENTO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Durante este período, la Guiadora o Dirigente ___________________________________________acompañará y brindará el apoyo en la incorporación, inducción, formación y desarrollo personal.</w:t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_______________________________________</w:t>
        <w:tab/>
        <w:tab/>
        <w:t xml:space="preserve"> _____________________________________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         Firma Persona que Asume un Cargo</w:t>
        <w:tab/>
        <w:tab/>
        <w:t xml:space="preserve">       Responsable de Grupo – Territorio – Área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